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5CA0" w14:textId="32667473" w:rsidR="002B4A77" w:rsidRPr="009C31D2" w:rsidRDefault="001F2325" w:rsidP="009C31D2">
      <w:pPr>
        <w:pStyle w:val="Title"/>
      </w:pPr>
      <w:r>
        <w:t xml:space="preserve">NSW Curriculum links </w:t>
      </w:r>
    </w:p>
    <w:p w14:paraId="19F128E4" w14:textId="1F8E2397" w:rsidR="005A20B8" w:rsidRPr="009C31D2" w:rsidRDefault="005E6E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AC1D0" wp14:editId="0479C28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4667250" cy="485775"/>
                <wp:effectExtent l="0" t="0" r="19050" b="28575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1D28" w14:textId="074F30EA" w:rsidR="001F2325" w:rsidRPr="00CD279F" w:rsidRDefault="001F232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D279F">
                              <w:rPr>
                                <w:sz w:val="48"/>
                                <w:szCs w:val="48"/>
                              </w:rPr>
                              <w:t>Farmer Time</w:t>
                            </w:r>
                            <w:r w:rsidR="00CD279F" w:rsidRPr="00CD279F">
                              <w:rPr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Pr="00CD279F">
                              <w:rPr>
                                <w:sz w:val="48"/>
                                <w:szCs w:val="48"/>
                              </w:rPr>
                              <w:t xml:space="preserve">links to the NSW Syllabus.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AC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367.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" fillcolor="#8e0334 [3205]">
                <v:textbox>
                  <w:txbxContent>
                    <w:p w14:paraId="5E151D28" w14:textId="074F30EA" w:rsidR="001F2325" w:rsidRPr="00CD279F" w:rsidRDefault="001F2325">
                      <w:pPr>
                        <w:rPr>
                          <w:sz w:val="48"/>
                          <w:szCs w:val="48"/>
                        </w:rPr>
                      </w:pPr>
                      <w:r w:rsidRPr="00CD279F">
                        <w:rPr>
                          <w:sz w:val="48"/>
                          <w:szCs w:val="48"/>
                        </w:rPr>
                        <w:t>Farmer Time</w:t>
                      </w:r>
                      <w:r w:rsidR="00CD279F" w:rsidRPr="00CD279F">
                        <w:rPr>
                          <w:sz w:val="48"/>
                          <w:szCs w:val="48"/>
                        </w:rPr>
                        <w:t xml:space="preserve">- </w:t>
                      </w:r>
                      <w:r w:rsidRPr="00CD279F">
                        <w:rPr>
                          <w:sz w:val="48"/>
                          <w:szCs w:val="48"/>
                        </w:rPr>
                        <w:t xml:space="preserve">links to the NSW Syllabus.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931"/>
        <w:gridCol w:w="2443"/>
        <w:gridCol w:w="2835"/>
        <w:gridCol w:w="2693"/>
        <w:gridCol w:w="2488"/>
      </w:tblGrid>
      <w:tr w:rsidR="001F2325" w:rsidRPr="002B4A77" w14:paraId="2A5035DB" w14:textId="77777777" w:rsidTr="001F2325">
        <w:trPr>
          <w:trHeight w:val="680"/>
        </w:trPr>
        <w:tc>
          <w:tcPr>
            <w:tcW w:w="3931" w:type="dxa"/>
            <w:shd w:val="clear" w:color="auto" w:fill="014354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A603C" w14:textId="0C6CDBE7" w:rsidR="001F2325" w:rsidRPr="002B4A77" w:rsidRDefault="007C489C" w:rsidP="009C31D2">
            <w:pPr>
              <w:pStyle w:val="TaskTitle"/>
            </w:pPr>
            <w:r>
              <w:t>Content Strands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0ABA7C" w14:textId="2B542738" w:rsidR="001F2325" w:rsidRPr="002B4A77" w:rsidRDefault="001F2325" w:rsidP="009C31D2">
            <w:pPr>
              <w:pStyle w:val="WeekDays"/>
            </w:pPr>
            <w:r>
              <w:t>Early Stage 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0387A8" w:themeFill="accent5"/>
            <w:vAlign w:val="center"/>
          </w:tcPr>
          <w:p w14:paraId="66C0485B" w14:textId="63E5BD45" w:rsidR="001F2325" w:rsidRPr="002B4A77" w:rsidRDefault="001F2325" w:rsidP="009C31D2">
            <w:pPr>
              <w:pStyle w:val="WeekDays"/>
            </w:pPr>
            <w:r>
              <w:t>Stage 1</w:t>
            </w:r>
          </w:p>
        </w:tc>
        <w:tc>
          <w:tcPr>
            <w:tcW w:w="2693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A0F4F9" w14:textId="02147B06" w:rsidR="001F2325" w:rsidRPr="002B4A77" w:rsidRDefault="001F2325" w:rsidP="009C31D2">
            <w:pPr>
              <w:pStyle w:val="WeekDays"/>
            </w:pPr>
            <w:r>
              <w:t>Stage 2</w:t>
            </w:r>
          </w:p>
        </w:tc>
        <w:tc>
          <w:tcPr>
            <w:tcW w:w="2488" w:type="dxa"/>
            <w:shd w:val="clear" w:color="auto" w:fill="0387A8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E2CAB4" w14:textId="490DE71F" w:rsidR="001F2325" w:rsidRPr="002B4A77" w:rsidRDefault="001F2325" w:rsidP="009C31D2">
            <w:pPr>
              <w:pStyle w:val="WeekDays"/>
            </w:pPr>
            <w:r>
              <w:t>Stage 3</w:t>
            </w:r>
          </w:p>
        </w:tc>
      </w:tr>
      <w:tr w:rsidR="001F2325" w:rsidRPr="002B4A77" w14:paraId="0404355C" w14:textId="77777777" w:rsidTr="001F2325">
        <w:trPr>
          <w:trHeight w:val="1440"/>
        </w:trPr>
        <w:tc>
          <w:tcPr>
            <w:tcW w:w="3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2EE640" w14:textId="6B233CA3" w:rsidR="001F2325" w:rsidRPr="00CD279F" w:rsidRDefault="005E6E37" w:rsidP="001F2325">
            <w:pPr>
              <w:pStyle w:val="WeekDays"/>
              <w:jc w:val="left"/>
              <w:rPr>
                <w:color w:val="auto"/>
                <w:sz w:val="48"/>
                <w:szCs w:val="48"/>
              </w:rPr>
            </w:pPr>
            <w:r w:rsidRPr="00CD279F">
              <w:rPr>
                <w:color w:val="auto"/>
                <w:sz w:val="48"/>
                <w:szCs w:val="48"/>
              </w:rPr>
              <w:t>Science- Living World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9EAA75" w14:textId="7DF95493" w:rsidR="001F2325" w:rsidRDefault="001F2325" w:rsidP="001F2325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Ste-3LW-ST explores the characteristics, needs and uses of living things</w:t>
            </w:r>
          </w:p>
          <w:p w14:paraId="3C442155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6BA8E" w14:textId="77777777" w:rsidR="001F2325" w:rsidRDefault="001F2325" w:rsidP="001F2325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ST1-5LW-T identifies how plants and animals are used for food and fib</w:t>
            </w:r>
            <w:r>
              <w:rPr>
                <w:rFonts w:ascii="Arial" w:hAnsi="Arial" w:cs="Arial"/>
              </w:rPr>
              <w:t>re</w:t>
            </w:r>
            <w:r w:rsidRPr="006A56F2">
              <w:rPr>
                <w:rFonts w:ascii="Arial" w:hAnsi="Arial" w:cs="Arial"/>
              </w:rPr>
              <w:t xml:space="preserve"> products</w:t>
            </w:r>
          </w:p>
          <w:p w14:paraId="1579E652" w14:textId="77777777" w:rsidR="001F2325" w:rsidRPr="002B4A77" w:rsidRDefault="001F2325" w:rsidP="001F232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F57C77" w14:textId="77777777" w:rsidR="001F2325" w:rsidRDefault="001F2325" w:rsidP="001F2325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ST2-5LW-T describes how agricultural processes are used to grow plants and raise animals for food, clothing and shelter</w:t>
            </w:r>
          </w:p>
          <w:p w14:paraId="1CBF8BEE" w14:textId="0FD5BB2A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DA89AA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ST3-5LW-T explains how food and fibre are produced sustainably in managed environments for health and nutrition</w:t>
            </w:r>
          </w:p>
          <w:p w14:paraId="7B67D8F6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1F2325" w:rsidRPr="002B4A77" w14:paraId="76A6F029" w14:textId="77777777" w:rsidTr="001F2325">
        <w:trPr>
          <w:trHeight w:val="1440"/>
        </w:trPr>
        <w:tc>
          <w:tcPr>
            <w:tcW w:w="3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FAADE" w14:textId="33AF126F" w:rsidR="001F2325" w:rsidRPr="00CD279F" w:rsidRDefault="005E6E37" w:rsidP="005E6E37">
            <w:pPr>
              <w:pStyle w:val="WeekDays"/>
              <w:jc w:val="left"/>
              <w:rPr>
                <w:color w:val="auto"/>
                <w:sz w:val="48"/>
                <w:szCs w:val="48"/>
              </w:rPr>
            </w:pPr>
            <w:r w:rsidRPr="00CD279F">
              <w:rPr>
                <w:color w:val="auto"/>
                <w:sz w:val="48"/>
                <w:szCs w:val="48"/>
              </w:rPr>
              <w:t>Science- Material World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96AFB6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Ste-4MW-ST identifies that objects are made of materials that have observable properties</w:t>
            </w:r>
          </w:p>
          <w:p w14:paraId="2CCAD314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55070D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ST1-7MW-T describes how the properties of materials determine their use</w:t>
            </w:r>
          </w:p>
          <w:p w14:paraId="2EC39E78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8F4043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ST2-7MW-T investigates the suitability of natural and processed materials for a range of purposes</w:t>
            </w:r>
          </w:p>
          <w:p w14:paraId="7C10643A" w14:textId="1DC87881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686081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ST3-7MW-T explains how the properties of materials determines their use for a range of purposes</w:t>
            </w:r>
          </w:p>
          <w:p w14:paraId="1BE20D98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  <w:tr w:rsidR="001F2325" w:rsidRPr="002B4A77" w14:paraId="08D625E0" w14:textId="77777777" w:rsidTr="00CD279F">
        <w:trPr>
          <w:trHeight w:val="3592"/>
        </w:trPr>
        <w:tc>
          <w:tcPr>
            <w:tcW w:w="393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438FB8" w14:textId="77777777" w:rsidR="001F2325" w:rsidRPr="00CD279F" w:rsidRDefault="005E6E37" w:rsidP="002B4A77">
            <w:pPr>
              <w:spacing w:after="0"/>
              <w:rPr>
                <w:b/>
                <w:bCs/>
                <w:sz w:val="48"/>
                <w:szCs w:val="48"/>
              </w:rPr>
            </w:pPr>
            <w:r w:rsidRPr="00CD279F">
              <w:rPr>
                <w:b/>
                <w:bCs/>
                <w:sz w:val="48"/>
                <w:szCs w:val="48"/>
              </w:rPr>
              <w:t>Geography</w:t>
            </w:r>
          </w:p>
          <w:p w14:paraId="4A24BA43" w14:textId="2ABCD508" w:rsidR="005E6E37" w:rsidRPr="00644E13" w:rsidRDefault="005E6E37" w:rsidP="005E6E37">
            <w:pPr>
              <w:rPr>
                <w:rFonts w:ascii="Arial" w:hAnsi="Arial" w:cs="Arial"/>
                <w:b/>
                <w:bCs/>
              </w:rPr>
            </w:pPr>
          </w:p>
          <w:p w14:paraId="1742239C" w14:textId="0240EBA3" w:rsidR="005E6E37" w:rsidRPr="00644E13" w:rsidRDefault="005E6E37" w:rsidP="005E6E37">
            <w:pPr>
              <w:rPr>
                <w:rFonts w:ascii="Arial" w:hAnsi="Arial" w:cs="Arial"/>
                <w:b/>
                <w:bCs/>
              </w:rPr>
            </w:pPr>
          </w:p>
          <w:p w14:paraId="7D584309" w14:textId="7A67F589" w:rsidR="005E6E37" w:rsidRPr="005E6E37" w:rsidRDefault="005E6E37" w:rsidP="005E6E3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E1D5A8" w14:textId="77777777" w:rsidR="005E6E37" w:rsidRPr="0016351A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Gee-1 identifies places and develops an understanding of the importance of places to people</w:t>
            </w:r>
          </w:p>
          <w:p w14:paraId="3E10B112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B6BD60" w14:textId="77777777" w:rsidR="005E6E37" w:rsidRPr="006A56F2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GE1-1 describes features of places and the connections people have with places</w:t>
            </w:r>
          </w:p>
          <w:p w14:paraId="6C8BDF58" w14:textId="77777777" w:rsidR="005E6E37" w:rsidRPr="006A56F2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GE2-1 examines features and characteristics of places and environments</w:t>
            </w:r>
          </w:p>
          <w:p w14:paraId="4D041A25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GE3-1 describes the diverse features and characteristics of places and environments</w:t>
            </w:r>
          </w:p>
          <w:p w14:paraId="4B665C9F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93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4FC68F" w14:textId="77777777" w:rsidR="005E6E37" w:rsidRPr="006A56F2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GE1-2 identifies ways in which people interact with and care for places</w:t>
            </w:r>
          </w:p>
          <w:p w14:paraId="20812814" w14:textId="77777777" w:rsidR="005E6E37" w:rsidRPr="006A56F2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GE2-2 describes the ways people, places and environments interact</w:t>
            </w:r>
          </w:p>
          <w:p w14:paraId="15EB4FB9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GE3-2 explains interactions and connections between people, places and environments</w:t>
            </w:r>
          </w:p>
          <w:p w14:paraId="2165E2AC" w14:textId="525CC109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BB8A28" w14:textId="77777777" w:rsidR="005E6E37" w:rsidRPr="006A56F2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>GE2-3 examines differing perceptions about the management of places and environments</w:t>
            </w:r>
          </w:p>
          <w:p w14:paraId="70B02500" w14:textId="77777777" w:rsidR="005E6E37" w:rsidRDefault="005E6E37" w:rsidP="005E6E37">
            <w:pPr>
              <w:rPr>
                <w:rFonts w:ascii="Arial" w:hAnsi="Arial" w:cs="Arial"/>
              </w:rPr>
            </w:pPr>
            <w:r w:rsidRPr="006A56F2">
              <w:rPr>
                <w:rFonts w:ascii="Arial" w:hAnsi="Arial" w:cs="Arial"/>
              </w:rPr>
              <w:t xml:space="preserve">GE3-3 </w:t>
            </w:r>
            <w:proofErr w:type="gramStart"/>
            <w:r w:rsidRPr="006A56F2">
              <w:rPr>
                <w:rFonts w:ascii="Arial" w:hAnsi="Arial" w:cs="Arial"/>
              </w:rPr>
              <w:t>compares and contrasts</w:t>
            </w:r>
            <w:proofErr w:type="gramEnd"/>
            <w:r w:rsidRPr="006A56F2">
              <w:rPr>
                <w:rFonts w:ascii="Arial" w:hAnsi="Arial" w:cs="Arial"/>
              </w:rPr>
              <w:t xml:space="preserve"> influences on the management of places and environments</w:t>
            </w:r>
          </w:p>
          <w:p w14:paraId="5CB59FDF" w14:textId="77777777" w:rsidR="001F2325" w:rsidRPr="002B4A77" w:rsidRDefault="001F2325" w:rsidP="002B4A77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</w:tr>
    </w:tbl>
    <w:p w14:paraId="75F4D137" w14:textId="53CA3660" w:rsidR="002B4A77" w:rsidRDefault="002B4A77">
      <w:pPr>
        <w:rPr>
          <w:u w:val="single"/>
        </w:rPr>
      </w:pPr>
    </w:p>
    <w:sectPr w:rsidR="002B4A77" w:rsidSect="002B4A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BB6D" w14:textId="77777777" w:rsidR="00256C03" w:rsidRDefault="00256C03" w:rsidP="009109E1">
      <w:pPr>
        <w:spacing w:after="0" w:line="240" w:lineRule="auto"/>
      </w:pPr>
      <w:r>
        <w:separator/>
      </w:r>
    </w:p>
  </w:endnote>
  <w:endnote w:type="continuationSeparator" w:id="0">
    <w:p w14:paraId="4C14B511" w14:textId="77777777" w:rsidR="00256C03" w:rsidRDefault="00256C03" w:rsidP="0091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e Serif Hand">
    <w:charset w:val="00"/>
    <w:family w:val="script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7D30" w14:textId="77777777" w:rsidR="00256C03" w:rsidRDefault="00256C03" w:rsidP="009109E1">
      <w:pPr>
        <w:spacing w:after="0" w:line="240" w:lineRule="auto"/>
      </w:pPr>
      <w:r>
        <w:separator/>
      </w:r>
    </w:p>
  </w:footnote>
  <w:footnote w:type="continuationSeparator" w:id="0">
    <w:p w14:paraId="74DFC0C7" w14:textId="77777777" w:rsidR="00256C03" w:rsidRDefault="00256C03" w:rsidP="0091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tDQ1MLEwNjEysTBT0lEKTi0uzszPAykwqQUA0dSXXSwAAAA="/>
  </w:docVars>
  <w:rsids>
    <w:rsidRoot w:val="001F2325"/>
    <w:rsid w:val="00103FE4"/>
    <w:rsid w:val="001F2325"/>
    <w:rsid w:val="0023353A"/>
    <w:rsid w:val="00256C03"/>
    <w:rsid w:val="002A4CC7"/>
    <w:rsid w:val="002B4A77"/>
    <w:rsid w:val="002E03A6"/>
    <w:rsid w:val="002F632D"/>
    <w:rsid w:val="00307C7D"/>
    <w:rsid w:val="00315C90"/>
    <w:rsid w:val="003C2B31"/>
    <w:rsid w:val="004830C0"/>
    <w:rsid w:val="005921BA"/>
    <w:rsid w:val="005A20B8"/>
    <w:rsid w:val="005A7660"/>
    <w:rsid w:val="005B2350"/>
    <w:rsid w:val="005E6E37"/>
    <w:rsid w:val="006D16B9"/>
    <w:rsid w:val="00746B7F"/>
    <w:rsid w:val="007838FF"/>
    <w:rsid w:val="007C489C"/>
    <w:rsid w:val="008249DE"/>
    <w:rsid w:val="008A6C17"/>
    <w:rsid w:val="0090310F"/>
    <w:rsid w:val="009109E1"/>
    <w:rsid w:val="009C31D2"/>
    <w:rsid w:val="009C375C"/>
    <w:rsid w:val="00A23A5B"/>
    <w:rsid w:val="00A33747"/>
    <w:rsid w:val="00AA16D0"/>
    <w:rsid w:val="00AD3573"/>
    <w:rsid w:val="00B724D5"/>
    <w:rsid w:val="00CA4D71"/>
    <w:rsid w:val="00CD279F"/>
    <w:rsid w:val="00CD28E8"/>
    <w:rsid w:val="00D042F1"/>
    <w:rsid w:val="00D57FAD"/>
    <w:rsid w:val="00D765C9"/>
    <w:rsid w:val="00D93D19"/>
    <w:rsid w:val="00DB0DDE"/>
    <w:rsid w:val="00DF397E"/>
    <w:rsid w:val="00E01A54"/>
    <w:rsid w:val="00E07C49"/>
    <w:rsid w:val="00E7687C"/>
    <w:rsid w:val="00F534F2"/>
    <w:rsid w:val="00FB5D99"/>
    <w:rsid w:val="00FF2EF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E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747"/>
  </w:style>
  <w:style w:type="paragraph" w:styleId="Footer">
    <w:name w:val="footer"/>
    <w:basedOn w:val="Normal"/>
    <w:link w:val="FooterChar"/>
    <w:uiPriority w:val="99"/>
    <w:semiHidden/>
    <w:rsid w:val="0091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747"/>
  </w:style>
  <w:style w:type="character" w:styleId="PlaceholderText">
    <w:name w:val="Placeholder Text"/>
    <w:basedOn w:val="DefaultParagraphFont"/>
    <w:uiPriority w:val="99"/>
    <w:semiHidden/>
    <w:rsid w:val="009C31D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31D2"/>
    <w:pPr>
      <w:spacing w:after="0"/>
    </w:pPr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C31D2"/>
    <w:rPr>
      <w:rFonts w:ascii="The Serif Hand" w:hAnsi="The Serif Hand"/>
      <w:b/>
      <w:bCs/>
      <w:color w:val="000000" w:themeColor="text1"/>
      <w:kern w:val="24"/>
      <w:sz w:val="36"/>
      <w:szCs w:val="36"/>
    </w:rPr>
  </w:style>
  <w:style w:type="paragraph" w:customStyle="1" w:styleId="WeekDays">
    <w:name w:val="Week Days"/>
    <w:basedOn w:val="Normal"/>
    <w:qFormat/>
    <w:rsid w:val="009C31D2"/>
    <w:pPr>
      <w:spacing w:after="0" w:line="240" w:lineRule="auto"/>
      <w:jc w:val="center"/>
    </w:pPr>
    <w:rPr>
      <w:b/>
      <w:bCs/>
      <w:color w:val="FFFFFF" w:themeColor="background1"/>
      <w:sz w:val="36"/>
      <w:szCs w:val="36"/>
    </w:rPr>
  </w:style>
  <w:style w:type="paragraph" w:customStyle="1" w:styleId="TaskTitle">
    <w:name w:val="Task Title"/>
    <w:basedOn w:val="Normal"/>
    <w:qFormat/>
    <w:rsid w:val="009C31D2"/>
    <w:pPr>
      <w:spacing w:after="0" w:line="240" w:lineRule="auto"/>
    </w:pPr>
    <w:rPr>
      <w:b/>
      <w:bCs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39"/>
    <w:rsid w:val="009C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_\AppData\Roaming\Microsoft\Templates\Task%20and%20goal%20reward%20chart.dotx" TargetMode="External"/></Relationships>
</file>

<file path=word/theme/theme1.xml><?xml version="1.0" encoding="utf-8"?>
<a:theme xmlns:a="http://schemas.openxmlformats.org/drawingml/2006/main" name="Reward Chart">
  <a:themeElements>
    <a:clrScheme name="GreetingCards_ThankYo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310">
      <a:majorFont>
        <a:latin typeface="The Serif Hand"/>
        <a:ea typeface=""/>
        <a:cs typeface=""/>
      </a:majorFont>
      <a:minorFont>
        <a:latin typeface="The Hand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ward Chart" id="{DE2E71AA-B357-4468-8196-E738779D2B99}" vid="{92F8D2DE-C0A5-402B-82E7-3D71F822A4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D3B9-33AB-453C-8340-F220B5F60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BD129-5FD4-422A-BE25-C823E77FB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64FD3-C606-4D6C-BA0B-B08F80CDC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DC765DC-F125-43F2-BA9F-DF3260B1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and goal reward chart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2020-07-28T03:14:00Z</dcterms:created>
  <dcterms:modified xsi:type="dcterms:W3CDTF">2020-07-28T03:58:00Z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